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52082" w14:textId="77777777" w:rsidR="00710B26" w:rsidRDefault="007B6066" w:rsidP="007B606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6066">
        <w:rPr>
          <w:rFonts w:ascii="Times New Roman" w:hAnsi="Times New Roman" w:cs="Times New Roman"/>
          <w:b/>
          <w:color w:val="FF0000"/>
          <w:sz w:val="36"/>
          <w:szCs w:val="36"/>
        </w:rPr>
        <w:t>ИНФОРМАЦИЯ ЗАКАЗЧИКУ</w:t>
      </w:r>
    </w:p>
    <w:p w14:paraId="79CCF2BD" w14:textId="77777777" w:rsidR="002807BA" w:rsidRDefault="002807BA" w:rsidP="007B6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942DB" w14:textId="77777777" w:rsidR="00DC1BCF" w:rsidRPr="001D05C3" w:rsidRDefault="00DC1BCF" w:rsidP="00DC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ТР 2009/013/BY «Здания и сооружения, строительные материалы и изделия. Безопасность» подтверждение соответствия существенным требованиям </w:t>
      </w:r>
      <w:proofErr w:type="gramStart"/>
      <w:r w:rsidRPr="001D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 выпускаемых</w:t>
      </w:r>
      <w:proofErr w:type="gramEnd"/>
      <w:r w:rsidRPr="001D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обращение зданий и сооружений носит обязательный характер и осуществляется путем принятия  декларации о соответствии.</w:t>
      </w:r>
    </w:p>
    <w:p w14:paraId="1AD6B1B0" w14:textId="77777777" w:rsidR="00DC1BCF" w:rsidRPr="001D05C3" w:rsidRDefault="00DC1BCF" w:rsidP="00DC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6B7685" w14:textId="77777777" w:rsidR="002807BA" w:rsidRPr="001D05C3" w:rsidRDefault="00DC1BCF" w:rsidP="00DC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регистрации деклараций о соответствии зданий (сооружений) осуществляется в соответствии с правилами подтверждения соответствия Национальной системы подтверждения соответствия Республики Беларусь, утвержденных постановлением Государственного комитета по стандартизации Республики Беларусь от 25.07.2017 №61.</w:t>
      </w:r>
    </w:p>
    <w:p w14:paraId="6AAE8E07" w14:textId="77777777" w:rsidR="00DC1BCF" w:rsidRPr="001D05C3" w:rsidRDefault="00DC1BCF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B87D9" w14:textId="77777777" w:rsidR="00DC1BCF" w:rsidRPr="001D05C3" w:rsidRDefault="00DC1BCF" w:rsidP="002807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Декларированию соответствия подлежат завершенные строительством </w:t>
      </w:r>
      <w:r w:rsidRPr="001D05C3">
        <w:rPr>
          <w:rFonts w:ascii="Times New Roman" w:hAnsi="Times New Roman" w:cs="Times New Roman"/>
          <w:sz w:val="24"/>
          <w:szCs w:val="24"/>
        </w:rPr>
        <w:t xml:space="preserve">завершенные строительством (возведенные, реконструированные, с завершенным капитальным ремонтом, реставрированные) и вводимые в эксплуатацию здания и сооружения </w:t>
      </w:r>
      <w:r w:rsidRPr="001D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1-4 классов сложности независимо от формы собственности и ведомственной принадлежности.</w:t>
      </w:r>
    </w:p>
    <w:p w14:paraId="14E7597D" w14:textId="77777777" w:rsidR="00DC1BCF" w:rsidRPr="001D05C3" w:rsidRDefault="00DC1BCF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Заказчик (застройщик) после завершения строительства до приемки сооружения в эксплуатацию составляет декларацию о соответствии сооружения, регистрирует ее в аккредитованном органе и наносит знак соответствия техническому регламенту на титульный лист эксплуатационно-технического паспорта сооружения согласно статье 8 </w:t>
      </w:r>
      <w:r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 2009/013/BY «Здания и сооружения, строительные материалы и изделия». </w:t>
      </w:r>
    </w:p>
    <w:p w14:paraId="0A60D918" w14:textId="77777777" w:rsidR="00DC1BCF" w:rsidRPr="001D05C3" w:rsidRDefault="00DC1BCF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выявлении несоответствий сооружения установленным требованиям, заявитель, принявший декларацию о соответствии, прекращает эксплуатацию сооружения, представляет в орган по сертификации заявление о прекращении действия регистрации декларации о соответствии в произвольной форме, устраняет обнаруженные несоответствия и их причины и принимает новую декларацию о соответствии и проводит процедуру ее регистрации в органе по сертификации.</w:t>
      </w:r>
    </w:p>
    <w:p w14:paraId="4075288A" w14:textId="77777777" w:rsidR="00DC1BCF" w:rsidRPr="001D05C3" w:rsidRDefault="00DC1BCF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10029" w14:textId="34916886" w:rsidR="002807BA" w:rsidRPr="001D05C3" w:rsidRDefault="00DC1BCF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 (застройщик)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уполномоченный</w:t>
      </w:r>
      <w:r w:rsidR="00925F66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заполненным и подписанным </w:t>
      </w:r>
      <w:r w:rsidR="002807BA" w:rsidRPr="001D0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заявлением (1 экземпляр)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заполненной и подписанной </w:t>
      </w:r>
      <w:r w:rsidR="002807BA" w:rsidRPr="001D0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декларацией о соответствия (2 </w:t>
      </w:r>
      <w:r w:rsidR="00EB71EA" w:rsidRPr="001D0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экземпляра</w:t>
      </w:r>
      <w:r w:rsidR="002807BA" w:rsidRPr="001D0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925F66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5F26CD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по сертификации документаци</w:t>
      </w:r>
      <w:r w:rsidR="00EB71E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EB71E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</w:t>
      </w:r>
      <w:r w:rsidR="001D05C3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(сооружения) 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требованиям безопасности  технического регламента и включающ</w:t>
      </w:r>
      <w:r w:rsidR="00EB71E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090106A" w14:textId="77777777" w:rsidR="001D05C3" w:rsidRPr="001D05C3" w:rsidRDefault="001D05C3" w:rsidP="00DC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D2A573" w14:textId="77777777" w:rsidR="00DC1BCF" w:rsidRPr="001D05C3" w:rsidRDefault="001D05C3" w:rsidP="00DC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63F8">
        <w:rPr>
          <w:rFonts w:ascii="Times New Roman" w:eastAsia="Times New Roman" w:hAnsi="Times New Roman" w:cs="Times New Roman"/>
          <w:sz w:val="24"/>
          <w:szCs w:val="24"/>
        </w:rPr>
        <w:t xml:space="preserve">заверенную </w:t>
      </w:r>
      <w:r w:rsidRPr="001D05C3">
        <w:rPr>
          <w:rFonts w:ascii="Times New Roman" w:eastAsia="Times New Roman" w:hAnsi="Times New Roman" w:cs="Times New Roman"/>
          <w:sz w:val="24"/>
          <w:szCs w:val="24"/>
        </w:rPr>
        <w:t>копию</w:t>
      </w:r>
      <w:r w:rsidR="00DC1BCF" w:rsidRPr="00DC1BCF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эксплуатационно-технического паспорта сооружения, разработанного проектной организацией в составе проектной документации;</w:t>
      </w:r>
    </w:p>
    <w:p w14:paraId="5921F8AE" w14:textId="77777777" w:rsidR="001D05C3" w:rsidRPr="00DC1BCF" w:rsidRDefault="001D05C3" w:rsidP="00DC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E0521" w14:textId="77777777" w:rsidR="001D05C3" w:rsidRPr="001D05C3" w:rsidRDefault="001D05C3" w:rsidP="001D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5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1BCF" w:rsidRPr="00DC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3F8">
        <w:rPr>
          <w:rFonts w:ascii="Times New Roman" w:eastAsia="Times New Roman" w:hAnsi="Times New Roman" w:cs="Times New Roman"/>
          <w:sz w:val="24"/>
          <w:szCs w:val="24"/>
        </w:rPr>
        <w:t xml:space="preserve">заверенную </w:t>
      </w:r>
      <w:r w:rsidRPr="001D05C3">
        <w:rPr>
          <w:rFonts w:ascii="Times New Roman" w:eastAsia="Times New Roman" w:hAnsi="Times New Roman" w:cs="Times New Roman"/>
          <w:sz w:val="24"/>
          <w:szCs w:val="24"/>
        </w:rPr>
        <w:t>копию</w:t>
      </w:r>
      <w:r w:rsidR="00DC1BCF" w:rsidRPr="00DC1BCF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юридического лица или индивидуального предпринимателя в Республике Беларусь;</w:t>
      </w:r>
    </w:p>
    <w:p w14:paraId="57277544" w14:textId="77777777" w:rsidR="001D05C3" w:rsidRPr="001D05C3" w:rsidRDefault="001D05C3" w:rsidP="001D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A86F9" w14:textId="77777777" w:rsidR="00DC1BCF" w:rsidRPr="001D05C3" w:rsidRDefault="001D05C3" w:rsidP="001D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63F8">
        <w:rPr>
          <w:rFonts w:ascii="Times New Roman" w:eastAsia="Times New Roman" w:hAnsi="Times New Roman" w:cs="Times New Roman"/>
          <w:sz w:val="24"/>
          <w:szCs w:val="24"/>
        </w:rPr>
        <w:t xml:space="preserve">заверенную копию </w:t>
      </w:r>
      <w:r w:rsidRPr="001D05C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C1BCF" w:rsidRPr="001D05C3">
        <w:rPr>
          <w:rFonts w:ascii="Times New Roman" w:eastAsia="Times New Roman" w:hAnsi="Times New Roman" w:cs="Times New Roman"/>
          <w:sz w:val="24"/>
          <w:szCs w:val="24"/>
        </w:rPr>
        <w:t>оговор</w:t>
      </w:r>
      <w:r w:rsidR="002C63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1BCF" w:rsidRPr="001D05C3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интересов иностранного юридического лица (в случае, если заявителем на регистрацию декларации о соответствии сооружения является уполномоченный представитель заказчика (застройщика) соответственно).</w:t>
      </w:r>
    </w:p>
    <w:p w14:paraId="37A8CD0F" w14:textId="77777777" w:rsidR="00EB71EA" w:rsidRPr="001D05C3" w:rsidRDefault="00EB71EA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80AE" w14:textId="2FC15AD2" w:rsidR="00DC1BCF" w:rsidRPr="001D05C3" w:rsidRDefault="00783EDD" w:rsidP="00EB71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ВАЖНО: </w:t>
      </w:r>
      <w:r w:rsidR="00DC1BCF" w:rsidRPr="001D05C3">
        <w:rPr>
          <w:rStyle w:val="a5"/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Изменения в зарегистрированную декларацию о соответствии не вносятся.</w:t>
      </w:r>
    </w:p>
    <w:sectPr w:rsidR="00DC1BCF" w:rsidRPr="001D05C3" w:rsidSect="00D03EE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68"/>
    <w:rsid w:val="000448B7"/>
    <w:rsid w:val="001D05C3"/>
    <w:rsid w:val="002807BA"/>
    <w:rsid w:val="002C63F8"/>
    <w:rsid w:val="002E5DA7"/>
    <w:rsid w:val="00332F3C"/>
    <w:rsid w:val="00376E68"/>
    <w:rsid w:val="00573B87"/>
    <w:rsid w:val="005F26CD"/>
    <w:rsid w:val="006C79E3"/>
    <w:rsid w:val="00710B26"/>
    <w:rsid w:val="00783EDD"/>
    <w:rsid w:val="007B6066"/>
    <w:rsid w:val="00925F66"/>
    <w:rsid w:val="00D03EEF"/>
    <w:rsid w:val="00DB5D8D"/>
    <w:rsid w:val="00DC1BCF"/>
    <w:rsid w:val="00E326A3"/>
    <w:rsid w:val="00E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478B"/>
  <w15:docId w15:val="{07A35DC8-0023-4E6D-B233-3020FA3E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DA7"/>
    <w:rPr>
      <w:color w:val="0000FF"/>
      <w:u w:val="single"/>
    </w:rPr>
  </w:style>
  <w:style w:type="character" w:styleId="a4">
    <w:name w:val="Emphasis"/>
    <w:basedOn w:val="a0"/>
    <w:uiPriority w:val="20"/>
    <w:qFormat/>
    <w:rsid w:val="00DC1BCF"/>
    <w:rPr>
      <w:i/>
      <w:iCs/>
    </w:rPr>
  </w:style>
  <w:style w:type="character" w:styleId="a5">
    <w:name w:val="Strong"/>
    <w:basedOn w:val="a0"/>
    <w:uiPriority w:val="22"/>
    <w:qFormat/>
    <w:rsid w:val="00DC1B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Юркевич</dc:creator>
  <cp:lastModifiedBy>Master</cp:lastModifiedBy>
  <cp:revision>2</cp:revision>
  <cp:lastPrinted>2020-07-09T13:11:00Z</cp:lastPrinted>
  <dcterms:created xsi:type="dcterms:W3CDTF">2020-09-03T05:16:00Z</dcterms:created>
  <dcterms:modified xsi:type="dcterms:W3CDTF">2020-09-03T05:16:00Z</dcterms:modified>
</cp:coreProperties>
</file>